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D" w:rsidRPr="00AA4E36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it-IT"/>
        </w:rPr>
      </w:pPr>
      <w:r>
        <w:rPr>
          <w:rFonts w:ascii="Calibri" w:eastAsia="Times New Roman" w:hAnsi="Calibri" w:cs="Calibri"/>
          <w:color w:val="222222"/>
          <w:lang w:eastAsia="it-IT"/>
        </w:rPr>
        <w:t xml:space="preserve">                                                  </w:t>
      </w:r>
      <w:r w:rsidRPr="00AA4E36">
        <w:rPr>
          <w:rFonts w:ascii="Calibri" w:eastAsia="Times New Roman" w:hAnsi="Calibri" w:cs="Calibri"/>
          <w:b/>
          <w:color w:val="222222"/>
          <w:lang w:eastAsia="it-IT"/>
        </w:rPr>
        <w:t>CAMPIONATI REGIONALI ASI DI CROSS 2015</w:t>
      </w:r>
    </w:p>
    <w:p w:rsid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NORME DI PARTECIPAZIONE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Ogni società potrà partecipare con un numero illimitato di atleti/e in ognuna delle gare previste nel programma tecnico.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PROGRAMMA TECNICO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ESORDIENTI “C”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(08-09) e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“B”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(07-06)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– m/f  -  M. 400;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ESORDIENTI “A” 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(04-05)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m/f  -  M. 600;</w:t>
      </w:r>
      <w:bookmarkStart w:id="0" w:name="_GoBack"/>
      <w:bookmarkEnd w:id="0"/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RAGAZZI E RAGAZZE 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(02-03)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  M. 800;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CADETTI E CADETTE 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(00-01)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  M. 1.000;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ALLIEVE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(98-99)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 JUNIORES f.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(96-97)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 -  m. 1.500;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ALLIEVI 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(98-99) e JUNIORES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m.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(96-97) – m.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2.000;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PROMESSE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f. (93-95)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– SENIORES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f. (81-92)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– MASTER  f. (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80-71) / (70-61) / (60-51) -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m. 2.000;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1F497D"/>
          <w:lang w:eastAsia="it-IT"/>
        </w:rPr>
        <w:t>-      </w:t>
      </w:r>
      <w:r w:rsidRPr="00141DFD">
        <w:rPr>
          <w:rFonts w:ascii="Calibri" w:eastAsia="Times New Roman" w:hAnsi="Calibri" w:cs="Calibri"/>
          <w:color w:val="222222"/>
          <w:lang w:eastAsia="it-IT"/>
        </w:rPr>
        <w:t>PROMESSE</w:t>
      </w:r>
      <w:r w:rsidRPr="00141DFD">
        <w:rPr>
          <w:rFonts w:ascii="Calibri" w:eastAsia="Times New Roman" w:hAnsi="Calibri" w:cs="Calibri"/>
          <w:color w:val="1F497D"/>
          <w:lang w:eastAsia="it-IT"/>
        </w:rPr>
        <w:t> m. (93-95)</w:t>
      </w:r>
      <w:r w:rsidRPr="00141DFD">
        <w:rPr>
          <w:rFonts w:ascii="Calibri" w:eastAsia="Times New Roman" w:hAnsi="Calibri" w:cs="Calibri"/>
          <w:color w:val="222222"/>
          <w:lang w:eastAsia="it-IT"/>
        </w:rPr>
        <w:t>  -  SENIORES</w:t>
      </w:r>
      <w:r w:rsidRPr="00141DFD">
        <w:rPr>
          <w:rFonts w:ascii="Calibri" w:eastAsia="Times New Roman" w:hAnsi="Calibri" w:cs="Calibri"/>
          <w:color w:val="1F497D"/>
          <w:lang w:eastAsia="it-IT"/>
        </w:rPr>
        <w:t> m. (81-92)</w:t>
      </w:r>
      <w:r w:rsidRPr="00141DFD">
        <w:rPr>
          <w:rFonts w:ascii="Calibri" w:eastAsia="Times New Roman" w:hAnsi="Calibri" w:cs="Calibri"/>
          <w:color w:val="222222"/>
          <w:lang w:eastAsia="it-IT"/>
        </w:rPr>
        <w:t>  -  MASTER  m. </w:t>
      </w:r>
      <w:r w:rsidRPr="00141DFD">
        <w:rPr>
          <w:rFonts w:ascii="Calibri" w:eastAsia="Times New Roman" w:hAnsi="Calibri" w:cs="Calibri"/>
          <w:color w:val="1F497D"/>
          <w:lang w:eastAsia="it-IT"/>
        </w:rPr>
        <w:t>(80-71) / (70-61) / (60-51) - </w:t>
      </w:r>
      <w:r w:rsidRPr="00141DFD">
        <w:rPr>
          <w:rFonts w:ascii="Calibri" w:eastAsia="Times New Roman" w:hAnsi="Calibri" w:cs="Calibri"/>
          <w:color w:val="222222"/>
          <w:lang w:eastAsia="it-IT"/>
        </w:rPr>
        <w:t> m. 5.000.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 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PROGRAMMA ORARIO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Ore 9,30  -  Riunione Giuria e Concorrenti.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“    10,00  -  Partenza gara Esordienti “C” e “B” – m/f.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 </w:t>
      </w:r>
      <w:r w:rsidRPr="00141DFD"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  <w:t>SEGUIRE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tutte le altre gare come da </w:t>
      </w:r>
      <w:r w:rsidRPr="00141DFD"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  <w:t>PROGRAMMA TECNICO.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 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CLASSIFICA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ogni gara del programma tecnico verranno assegnati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venti punti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al primo classificato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 scalando fino al ventesimo che avrà un punto, così come tutti gli altri classificati.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somma complessiva (maschile più femminile) di tutte le categorie determinerà la classifica di Società.  La prima classificata sarà proclamata SQUADRA CAMPIONE REGIONALE   ASI   DI CORSA CAMPESTRE.</w:t>
      </w:r>
    </w:p>
    <w:p w:rsid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PREMIAZIONE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Verranno premiate con coppa TUTTE le società partecipanti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con almeno cinque atleti.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Con medaglione i vincitori di ogni singola gara.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Con medaglia dal 2° al 6° posto gli atleti/e delle categorie </w:t>
      </w:r>
      <w:r w:rsidRPr="00141DF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Esordienti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fino a Cadetti/e.</w:t>
      </w:r>
    </w:p>
    <w:p w:rsidR="00141DFD" w:rsidRPr="00141DFD" w:rsidRDefault="00141DFD" w:rsidP="00141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Con medaglia il 2° e 3° classificato delle altre categorie.    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 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ISCRIZIONI</w:t>
      </w:r>
    </w:p>
    <w:p w:rsidR="00141DFD" w:rsidRPr="00141DFD" w:rsidRDefault="00141DFD" w:rsidP="0014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41DFD">
        <w:rPr>
          <w:rFonts w:ascii="Calibri" w:eastAsia="Times New Roman" w:hAnsi="Calibri" w:cs="Calibri"/>
          <w:color w:val="222222"/>
          <w:lang w:eastAsia="it-IT"/>
        </w:rPr>
        <w:t>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</w:t>
      </w:r>
      <w:r w:rsidRPr="00141DFD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Dovranno pervenire entro le </w:t>
      </w:r>
      <w:r w:rsidRPr="00141DF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it-IT"/>
        </w:rPr>
        <w:t>ore 20,00 del 6 marzo 2015  a:  </w:t>
      </w:r>
      <w:hyperlink r:id="rId5" w:tgtFrame="_blank" w:history="1">
        <w:r w:rsidRPr="00141DFD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fiammacatanzaro@gmail.it</w:t>
        </w:r>
      </w:hyperlink>
      <w:r w:rsidRPr="00141DF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  </w:t>
      </w:r>
      <w:r w:rsidRPr="00141DFD"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  <w:t>Non potranno riceversi iscrizioni telefoniche o sul campo.</w:t>
      </w:r>
    </w:p>
    <w:p w:rsidR="007E1C8C" w:rsidRDefault="00AA4E36"/>
    <w:sectPr w:rsidR="007E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D"/>
    <w:rsid w:val="00112477"/>
    <w:rsid w:val="00141DFD"/>
    <w:rsid w:val="00565D50"/>
    <w:rsid w:val="00915A3B"/>
    <w:rsid w:val="009E40DC"/>
    <w:rsid w:val="00A52E00"/>
    <w:rsid w:val="00AA4E36"/>
    <w:rsid w:val="00D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ammacatanzaro@g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cp:lastPrinted>2015-03-02T14:11:00Z</cp:lastPrinted>
  <dcterms:created xsi:type="dcterms:W3CDTF">2015-03-02T13:47:00Z</dcterms:created>
  <dcterms:modified xsi:type="dcterms:W3CDTF">2015-03-02T14:11:00Z</dcterms:modified>
</cp:coreProperties>
</file>